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FA9AF" w14:textId="3263B4CC" w:rsidR="00FD2CC3" w:rsidRDefault="007F0BD3">
      <w:pPr>
        <w:spacing w:before="11" w:after="627"/>
        <w:ind w:right="130"/>
        <w:textAlignment w:val="baseline"/>
      </w:pPr>
      <w:r>
        <w:rPr>
          <w:noProof/>
        </w:rPr>
        <w:drawing>
          <wp:inline distT="0" distB="0" distL="0" distR="0" wp14:anchorId="72BD256E" wp14:editId="2EDB694F">
            <wp:extent cx="5715000" cy="781050"/>
            <wp:effectExtent l="0" t="0" r="0" b="0"/>
            <wp:docPr id="5171609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A9B0" w14:textId="77777777" w:rsidR="00FD2CC3" w:rsidRDefault="00FD2CC3">
      <w:pPr>
        <w:spacing w:before="11" w:after="627"/>
        <w:sectPr w:rsidR="00FD2CC3">
          <w:pgSz w:w="12240" w:h="15840"/>
          <w:pgMar w:top="680" w:right="2126" w:bottom="304" w:left="1114" w:header="720" w:footer="720" w:gutter="0"/>
          <w:cols w:space="720"/>
        </w:sectPr>
      </w:pPr>
    </w:p>
    <w:p w14:paraId="525FA9B1" w14:textId="1AE0EF3F" w:rsidR="00FD2CC3" w:rsidRDefault="00455B22" w:rsidP="00455B22">
      <w:pPr>
        <w:spacing w:line="469" w:lineRule="exact"/>
        <w:jc w:val="center"/>
        <w:textAlignment w:val="baseline"/>
        <w:rPr>
          <w:rFonts w:ascii="Cambria" w:eastAsia="Cambria" w:hAnsi="Cambria"/>
          <w:b/>
          <w:color w:val="000000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w w:val="95"/>
          <w:sz w:val="34"/>
          <w:u w:val="single"/>
        </w:rPr>
        <w:t>Acentra Health</w:t>
      </w:r>
      <w:r w:rsidR="0071580E">
        <w:rPr>
          <w:rFonts w:ascii="Cambria" w:eastAsia="Cambria" w:hAnsi="Cambria"/>
          <w:b/>
          <w:color w:val="000000"/>
          <w:w w:val="95"/>
          <w:sz w:val="34"/>
          <w:u w:val="single"/>
        </w:rPr>
        <w:t xml:space="preserve">/Hillsborough (HCHCP) Prior Authorization </w:t>
      </w:r>
      <w:r w:rsidR="0071580E">
        <w:rPr>
          <w:rFonts w:ascii="Cambria" w:eastAsia="Cambria" w:hAnsi="Cambria"/>
          <w:b/>
          <w:i/>
          <w:color w:val="000000"/>
          <w:w w:val="95"/>
          <w:sz w:val="34"/>
        </w:rPr>
        <w:t>MRI &amp; CT Cervical Spine Questionnaire</w:t>
      </w:r>
    </w:p>
    <w:p w14:paraId="525FA9B2" w14:textId="0DCB9280" w:rsidR="00FD2CC3" w:rsidRDefault="0071580E">
      <w:pPr>
        <w:spacing w:before="327" w:line="268" w:lineRule="exact"/>
        <w:jc w:val="center"/>
        <w:textAlignment w:val="baseline"/>
        <w:rPr>
          <w:rFonts w:ascii="Cambria" w:eastAsia="Cambria" w:hAnsi="Cambria"/>
          <w:b/>
          <w:color w:val="000000"/>
          <w:sz w:val="27"/>
        </w:rPr>
      </w:pPr>
      <w:r>
        <w:rPr>
          <w:rFonts w:ascii="Cambria" w:eastAsia="Cambria" w:hAnsi="Cambria"/>
          <w:b/>
          <w:color w:val="000000"/>
          <w:sz w:val="27"/>
        </w:rPr>
        <w:t>CPT CODES: 72141, 72125</w:t>
      </w:r>
      <w:r w:rsidR="00265075">
        <w:rPr>
          <w:rFonts w:ascii="Cambria" w:eastAsia="Cambria" w:hAnsi="Cambria"/>
          <w:b/>
          <w:color w:val="000000"/>
          <w:sz w:val="27"/>
        </w:rPr>
        <w:t>, 71250</w:t>
      </w:r>
    </w:p>
    <w:p w14:paraId="525FA9B3" w14:textId="77777777" w:rsidR="00FD2CC3" w:rsidRDefault="0071580E">
      <w:pPr>
        <w:tabs>
          <w:tab w:val="left" w:pos="720"/>
        </w:tabs>
        <w:spacing w:before="292" w:line="279" w:lineRule="exact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myelopathy</w:t>
      </w:r>
    </w:p>
    <w:p w14:paraId="525FA9B4" w14:textId="77777777" w:rsidR="00FD2CC3" w:rsidRDefault="0071580E">
      <w:pPr>
        <w:tabs>
          <w:tab w:val="left" w:pos="720"/>
        </w:tabs>
        <w:spacing w:before="253" w:line="279" w:lineRule="exact"/>
        <w:ind w:left="720" w:right="3096" w:hanging="720"/>
        <w:jc w:val="both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Q2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nerve root compression by tumor</w:t>
      </w:r>
    </w:p>
    <w:p w14:paraId="525FA9B5" w14:textId="77777777" w:rsidR="00FD2CC3" w:rsidRDefault="0071580E">
      <w:pPr>
        <w:tabs>
          <w:tab w:val="left" w:pos="720"/>
        </w:tabs>
        <w:spacing w:before="264" w:line="279" w:lineRule="exact"/>
        <w:jc w:val="both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Q3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evaluation of osteomyelitis</w:t>
      </w:r>
    </w:p>
    <w:p w14:paraId="525FA9B6" w14:textId="77777777" w:rsidR="00FD2CC3" w:rsidRDefault="0071580E">
      <w:pPr>
        <w:tabs>
          <w:tab w:val="left" w:pos="720"/>
        </w:tabs>
        <w:spacing w:before="253" w:line="279" w:lineRule="exact"/>
        <w:ind w:left="720" w:right="2952" w:hanging="720"/>
        <w:jc w:val="both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Q4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cervical cord damage due to injury (trauma)</w:t>
      </w:r>
    </w:p>
    <w:p w14:paraId="525FA9B7" w14:textId="77777777" w:rsidR="00FD2CC3" w:rsidRDefault="0071580E">
      <w:pPr>
        <w:tabs>
          <w:tab w:val="left" w:pos="720"/>
        </w:tabs>
        <w:spacing w:before="259" w:line="279" w:lineRule="exact"/>
        <w:textAlignment w:val="baseline"/>
        <w:rPr>
          <w:rFonts w:ascii="Cambria" w:eastAsia="Cambria" w:hAnsi="Cambria"/>
          <w:b/>
          <w:color w:val="000000"/>
          <w:spacing w:val="-1"/>
          <w:sz w:val="23"/>
        </w:rPr>
      </w:pPr>
      <w:r>
        <w:rPr>
          <w:rFonts w:ascii="Cambria" w:eastAsia="Cambria" w:hAnsi="Cambria"/>
          <w:b/>
          <w:color w:val="000000"/>
          <w:spacing w:val="-1"/>
          <w:sz w:val="23"/>
        </w:rPr>
        <w:t>Q5</w:t>
      </w:r>
      <w:r>
        <w:rPr>
          <w:rFonts w:ascii="Cambria" w:eastAsia="Cambria" w:hAnsi="Cambria"/>
          <w:b/>
          <w:color w:val="000000"/>
          <w:spacing w:val="-1"/>
          <w:sz w:val="23"/>
        </w:rPr>
        <w:tab/>
      </w:r>
      <w:r>
        <w:rPr>
          <w:rFonts w:ascii="Cambria" w:eastAsia="Cambria" w:hAnsi="Cambria"/>
          <w:color w:val="000000"/>
          <w:spacing w:val="-1"/>
          <w:sz w:val="24"/>
        </w:rPr>
        <w:t>Follow up evaluation of epidural abscess</w:t>
      </w:r>
    </w:p>
    <w:p w14:paraId="525FA9B8" w14:textId="77777777" w:rsidR="00FD2CC3" w:rsidRDefault="0071580E">
      <w:pPr>
        <w:tabs>
          <w:tab w:val="left" w:pos="720"/>
        </w:tabs>
        <w:spacing w:before="258" w:line="279" w:lineRule="exact"/>
        <w:textAlignment w:val="baseline"/>
        <w:rPr>
          <w:rFonts w:ascii="Cambria" w:eastAsia="Cambria" w:hAnsi="Cambria"/>
          <w:b/>
          <w:color w:val="000000"/>
          <w:spacing w:val="-1"/>
          <w:sz w:val="23"/>
        </w:rPr>
      </w:pPr>
      <w:r>
        <w:rPr>
          <w:rFonts w:ascii="Cambria" w:eastAsia="Cambria" w:hAnsi="Cambria"/>
          <w:b/>
          <w:color w:val="000000"/>
          <w:spacing w:val="-1"/>
          <w:sz w:val="23"/>
        </w:rPr>
        <w:t>Q6</w:t>
      </w:r>
      <w:r>
        <w:rPr>
          <w:rFonts w:ascii="Cambria" w:eastAsia="Cambria" w:hAnsi="Cambria"/>
          <w:b/>
          <w:color w:val="000000"/>
          <w:spacing w:val="-1"/>
          <w:sz w:val="23"/>
        </w:rPr>
        <w:tab/>
      </w:r>
      <w:r>
        <w:rPr>
          <w:rFonts w:ascii="Cambria" w:eastAsia="Cambria" w:hAnsi="Cambria"/>
          <w:color w:val="000000"/>
          <w:spacing w:val="-1"/>
          <w:sz w:val="24"/>
        </w:rPr>
        <w:t>Patient has suspected bone metastases</w:t>
      </w:r>
    </w:p>
    <w:p w14:paraId="525FA9B9" w14:textId="77777777" w:rsidR="00FD2CC3" w:rsidRDefault="0071580E">
      <w:pPr>
        <w:tabs>
          <w:tab w:val="left" w:pos="720"/>
        </w:tabs>
        <w:spacing w:before="259" w:line="279" w:lineRule="exact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Q7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new onset severe weakness in hand</w:t>
      </w:r>
    </w:p>
    <w:p w14:paraId="525FA9BA" w14:textId="77777777" w:rsidR="00FD2CC3" w:rsidRDefault="0071580E">
      <w:pPr>
        <w:tabs>
          <w:tab w:val="left" w:pos="720"/>
        </w:tabs>
        <w:spacing w:before="258" w:line="279" w:lineRule="exact"/>
        <w:textAlignment w:val="baseline"/>
        <w:rPr>
          <w:rFonts w:ascii="Cambria" w:eastAsia="Cambria" w:hAnsi="Cambria"/>
          <w:b/>
          <w:color w:val="000000"/>
          <w:spacing w:val="-1"/>
          <w:sz w:val="23"/>
        </w:rPr>
      </w:pPr>
      <w:r>
        <w:rPr>
          <w:rFonts w:ascii="Cambria" w:eastAsia="Cambria" w:hAnsi="Cambria"/>
          <w:b/>
          <w:color w:val="000000"/>
          <w:spacing w:val="-1"/>
          <w:sz w:val="23"/>
        </w:rPr>
        <w:t>Q8</w:t>
      </w:r>
      <w:r>
        <w:rPr>
          <w:rFonts w:ascii="Cambria" w:eastAsia="Cambria" w:hAnsi="Cambria"/>
          <w:b/>
          <w:color w:val="000000"/>
          <w:spacing w:val="-1"/>
          <w:sz w:val="23"/>
        </w:rPr>
        <w:tab/>
      </w:r>
      <w:r>
        <w:rPr>
          <w:rFonts w:ascii="Cambria" w:eastAsia="Cambria" w:hAnsi="Cambria"/>
          <w:color w:val="000000"/>
          <w:spacing w:val="-1"/>
          <w:sz w:val="24"/>
        </w:rPr>
        <w:t>Patient has new onset multiple sclerosis</w:t>
      </w:r>
    </w:p>
    <w:p w14:paraId="525FA9BB" w14:textId="77777777" w:rsidR="00FD2CC3" w:rsidRDefault="0071580E">
      <w:pPr>
        <w:tabs>
          <w:tab w:val="left" w:pos="720"/>
        </w:tabs>
        <w:spacing w:before="257" w:line="279" w:lineRule="exact"/>
        <w:ind w:left="720" w:hanging="720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Q9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 xml:space="preserve">Patient has presumed cervical radiculopathy and </w:t>
      </w:r>
      <w:r>
        <w:rPr>
          <w:rFonts w:ascii="Cambria" w:eastAsia="Cambria" w:hAnsi="Cambria"/>
          <w:color w:val="000000"/>
          <w:sz w:val="24"/>
        </w:rPr>
        <w:br/>
        <w:t xml:space="preserve">there is severe or moderate one-sided weakness, </w:t>
      </w:r>
      <w:r>
        <w:rPr>
          <w:rFonts w:ascii="Cambria" w:eastAsia="Cambria" w:hAnsi="Cambria"/>
          <w:color w:val="000000"/>
          <w:sz w:val="24"/>
        </w:rPr>
        <w:br/>
        <w:t xml:space="preserve">motor deficit or atrophy along a nerve root </w:t>
      </w:r>
      <w:r>
        <w:rPr>
          <w:rFonts w:ascii="Cambria" w:eastAsia="Cambria" w:hAnsi="Cambria"/>
          <w:color w:val="000000"/>
          <w:sz w:val="24"/>
        </w:rPr>
        <w:br/>
        <w:t>distribution on Physical Examination (PE)?</w:t>
      </w:r>
    </w:p>
    <w:p w14:paraId="525FA9BC" w14:textId="77777777" w:rsidR="00FD2CC3" w:rsidRDefault="0071580E">
      <w:pPr>
        <w:tabs>
          <w:tab w:val="left" w:pos="720"/>
        </w:tabs>
        <w:spacing w:before="268" w:line="279" w:lineRule="exact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Q10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Choose nerve distribution with pain symptom</w:t>
      </w:r>
    </w:p>
    <w:p w14:paraId="525FA9BD" w14:textId="77777777" w:rsidR="00FD2CC3" w:rsidRDefault="0071580E">
      <w:pPr>
        <w:tabs>
          <w:tab w:val="left" w:pos="720"/>
        </w:tabs>
        <w:spacing w:before="282" w:line="279" w:lineRule="exact"/>
        <w:ind w:left="720" w:hanging="720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Q11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 xml:space="preserve">Patient has presumed cervical radiculopathy and </w:t>
      </w:r>
      <w:r>
        <w:rPr>
          <w:rFonts w:ascii="Cambria" w:eastAsia="Cambria" w:hAnsi="Cambria"/>
          <w:color w:val="000000"/>
          <w:sz w:val="24"/>
        </w:rPr>
        <w:br/>
        <w:t xml:space="preserve">there is moderate or severe pain not changed by </w:t>
      </w:r>
      <w:r>
        <w:rPr>
          <w:rFonts w:ascii="Cambria" w:eastAsia="Cambria" w:hAnsi="Cambria"/>
          <w:color w:val="000000"/>
          <w:sz w:val="24"/>
        </w:rPr>
        <w:br/>
        <w:t>position, activity or medication</w:t>
      </w:r>
    </w:p>
    <w:p w14:paraId="525FA9BE" w14:textId="77777777" w:rsidR="00FD2CC3" w:rsidRDefault="0071580E">
      <w:pPr>
        <w:tabs>
          <w:tab w:val="left" w:pos="720"/>
        </w:tabs>
        <w:spacing w:before="267" w:line="279" w:lineRule="exact"/>
        <w:ind w:left="720" w:hanging="720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Q12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 xml:space="preserve">Patient has presumed cervical radiculopathy and </w:t>
      </w:r>
      <w:r>
        <w:rPr>
          <w:rFonts w:ascii="Cambria" w:eastAsia="Cambria" w:hAnsi="Cambria"/>
          <w:color w:val="000000"/>
          <w:sz w:val="24"/>
        </w:rPr>
        <w:br/>
        <w:t xml:space="preserve">pain fits anatomic distribution of motor and </w:t>
      </w:r>
      <w:r>
        <w:rPr>
          <w:rFonts w:ascii="Cambria" w:eastAsia="Cambria" w:hAnsi="Cambria"/>
          <w:color w:val="000000"/>
          <w:sz w:val="24"/>
        </w:rPr>
        <w:br/>
        <w:t>sensory findings</w:t>
      </w:r>
    </w:p>
    <w:p w14:paraId="525FA9BF" w14:textId="77777777" w:rsidR="00FD2CC3" w:rsidRDefault="0071580E">
      <w:pPr>
        <w:tabs>
          <w:tab w:val="left" w:pos="720"/>
        </w:tabs>
        <w:spacing w:before="258" w:after="1085" w:line="279" w:lineRule="exact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Q13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Choose nerve distribution with pain symptom</w:t>
      </w:r>
    </w:p>
    <w:p w14:paraId="525FA9C0" w14:textId="77777777" w:rsidR="00FD2CC3" w:rsidRDefault="00FD2CC3">
      <w:pPr>
        <w:spacing w:before="258" w:after="1085" w:line="279" w:lineRule="exact"/>
        <w:sectPr w:rsidR="00FD2CC3">
          <w:type w:val="continuous"/>
          <w:pgSz w:w="12240" w:h="15840"/>
          <w:pgMar w:top="680" w:right="2180" w:bottom="304" w:left="1200" w:header="720" w:footer="720" w:gutter="0"/>
          <w:cols w:space="720"/>
        </w:sectPr>
      </w:pPr>
    </w:p>
    <w:p w14:paraId="525FA9C1" w14:textId="77777777" w:rsidR="00FD2CC3" w:rsidRDefault="0071580E">
      <w:pPr>
        <w:spacing w:before="4" w:line="249" w:lineRule="exact"/>
        <w:textAlignment w:val="baseline"/>
        <w:rPr>
          <w:rFonts w:eastAsia="Times New Roman"/>
          <w:color w:val="000000"/>
          <w:spacing w:val="-5"/>
        </w:rPr>
      </w:pPr>
      <w:r>
        <w:rPr>
          <w:rFonts w:eastAsia="Times New Roman"/>
          <w:color w:val="000000"/>
          <w:spacing w:val="-5"/>
        </w:rPr>
        <w:t>Page | 1</w:t>
      </w:r>
    </w:p>
    <w:p w14:paraId="525FA9C2" w14:textId="77777777" w:rsidR="00FD2CC3" w:rsidRDefault="00FD2CC3">
      <w:pPr>
        <w:sectPr w:rsidR="00FD2CC3">
          <w:type w:val="continuous"/>
          <w:pgSz w:w="12240" w:h="15840"/>
          <w:pgMar w:top="680" w:right="1008" w:bottom="304" w:left="10512" w:header="720" w:footer="720" w:gutter="0"/>
          <w:cols w:space="720"/>
        </w:sectPr>
      </w:pPr>
    </w:p>
    <w:p w14:paraId="525FA9C3" w14:textId="77777777" w:rsidR="00FD2CC3" w:rsidRDefault="0071580E">
      <w:pPr>
        <w:spacing w:before="4" w:line="249" w:lineRule="exact"/>
        <w:textAlignment w:val="baseline"/>
        <w:rPr>
          <w:rFonts w:eastAsia="Times New Roman"/>
          <w:color w:val="000000"/>
          <w:spacing w:val="-7"/>
        </w:rPr>
      </w:pPr>
      <w:r>
        <w:rPr>
          <w:rFonts w:eastAsia="Times New Roman"/>
          <w:color w:val="000000"/>
          <w:spacing w:val="-7"/>
        </w:rPr>
        <w:t>Revised July 2021</w:t>
      </w:r>
    </w:p>
    <w:p w14:paraId="525FA9C4" w14:textId="77777777" w:rsidR="00FD2CC3" w:rsidRDefault="00FD2CC3">
      <w:pPr>
        <w:sectPr w:rsidR="00FD2CC3">
          <w:type w:val="continuous"/>
          <w:pgSz w:w="12240" w:h="15840"/>
          <w:pgMar w:top="680" w:right="9497" w:bottom="304" w:left="1123" w:header="720" w:footer="720" w:gutter="0"/>
          <w:cols w:space="720"/>
        </w:sectPr>
      </w:pPr>
    </w:p>
    <w:p w14:paraId="525FA9C5" w14:textId="337E90B3" w:rsidR="00FD2CC3" w:rsidRDefault="007F0BD3">
      <w:pPr>
        <w:spacing w:before="11" w:after="492"/>
        <w:ind w:left="50" w:right="51"/>
        <w:textAlignment w:val="baseline"/>
      </w:pPr>
      <w:r>
        <w:rPr>
          <w:noProof/>
        </w:rPr>
        <w:lastRenderedPageBreak/>
        <w:drawing>
          <wp:inline distT="0" distB="0" distL="0" distR="0" wp14:anchorId="25E2BA9D" wp14:editId="5EA9CF32">
            <wp:extent cx="5715000" cy="781050"/>
            <wp:effectExtent l="0" t="0" r="0" b="0"/>
            <wp:docPr id="19256410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A9C6" w14:textId="77777777" w:rsidR="00FD2CC3" w:rsidRDefault="00FD2CC3">
      <w:pPr>
        <w:spacing w:before="11" w:after="492"/>
        <w:sectPr w:rsidR="00FD2CC3">
          <w:pgSz w:w="12240" w:h="15840"/>
          <w:pgMar w:top="680" w:right="2061" w:bottom="304" w:left="1179" w:header="720" w:footer="720" w:gutter="0"/>
          <w:cols w:space="720"/>
        </w:sectPr>
      </w:pPr>
    </w:p>
    <w:p w14:paraId="525FA9C7" w14:textId="77777777" w:rsidR="00FD2CC3" w:rsidRDefault="0071580E">
      <w:pPr>
        <w:tabs>
          <w:tab w:val="left" w:pos="648"/>
        </w:tabs>
        <w:spacing w:before="4" w:line="281" w:lineRule="exact"/>
        <w:ind w:left="648" w:hanging="648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Q14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cervical radiculopathy and there is moderate to severe numbness and sensory loss by PE along a nerve root distribution</w:t>
      </w:r>
    </w:p>
    <w:p w14:paraId="525FA9C8" w14:textId="77777777" w:rsidR="00FD2CC3" w:rsidRDefault="0071580E">
      <w:pPr>
        <w:spacing w:before="257" w:line="281" w:lineRule="exact"/>
        <w:textAlignment w:val="baseline"/>
        <w:rPr>
          <w:rFonts w:ascii="Cambria" w:eastAsia="Cambria" w:hAnsi="Cambria"/>
          <w:b/>
          <w:color w:val="000000"/>
          <w:spacing w:val="3"/>
          <w:sz w:val="23"/>
        </w:rPr>
      </w:pPr>
      <w:r>
        <w:rPr>
          <w:rFonts w:ascii="Cambria" w:eastAsia="Cambria" w:hAnsi="Cambria"/>
          <w:b/>
          <w:color w:val="000000"/>
          <w:spacing w:val="3"/>
          <w:sz w:val="23"/>
        </w:rPr>
        <w:t xml:space="preserve">Q15 </w:t>
      </w:r>
      <w:r>
        <w:rPr>
          <w:rFonts w:ascii="Cambria" w:eastAsia="Cambria" w:hAnsi="Cambria"/>
          <w:color w:val="000000"/>
          <w:spacing w:val="3"/>
          <w:sz w:val="24"/>
        </w:rPr>
        <w:t>Choose nerve distribution with pain symptom</w:t>
      </w:r>
    </w:p>
    <w:p w14:paraId="525FA9C9" w14:textId="77777777" w:rsidR="00FD2CC3" w:rsidRDefault="0071580E">
      <w:pPr>
        <w:spacing w:before="249" w:line="281" w:lineRule="exact"/>
        <w:ind w:left="648" w:right="216" w:hanging="648"/>
        <w:jc w:val="both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 xml:space="preserve">Q16 </w:t>
      </w:r>
      <w:r>
        <w:rPr>
          <w:rFonts w:ascii="Cambria" w:eastAsia="Cambria" w:hAnsi="Cambria"/>
          <w:color w:val="000000"/>
          <w:sz w:val="24"/>
        </w:rPr>
        <w:t>Patient has presumed cervical radiculopathy and there is evidence of long tract disease</w:t>
      </w:r>
    </w:p>
    <w:p w14:paraId="525FA9CA" w14:textId="77777777" w:rsidR="00FD2CC3" w:rsidRDefault="0071580E">
      <w:pPr>
        <w:tabs>
          <w:tab w:val="left" w:pos="648"/>
        </w:tabs>
        <w:spacing w:before="515" w:line="281" w:lineRule="exact"/>
        <w:ind w:left="648" w:hanging="648"/>
        <w:textAlignment w:val="baseline"/>
        <w:rPr>
          <w:rFonts w:ascii="Cambria" w:eastAsia="Cambria" w:hAnsi="Cambria"/>
          <w:b/>
          <w:color w:val="000000"/>
          <w:sz w:val="23"/>
        </w:rPr>
      </w:pPr>
      <w:r>
        <w:rPr>
          <w:rFonts w:ascii="Cambria" w:eastAsia="Cambria" w:hAnsi="Cambria"/>
          <w:b/>
          <w:color w:val="000000"/>
          <w:sz w:val="23"/>
        </w:rPr>
        <w:t>Q17</w:t>
      </w:r>
      <w:r>
        <w:rPr>
          <w:rFonts w:ascii="Cambria" w:eastAsia="Cambria" w:hAnsi="Cambria"/>
          <w:b/>
          <w:color w:val="000000"/>
          <w:sz w:val="23"/>
        </w:rPr>
        <w:tab/>
      </w:r>
      <w:r>
        <w:rPr>
          <w:rFonts w:ascii="Cambria" w:eastAsia="Cambria" w:hAnsi="Cambria"/>
          <w:color w:val="000000"/>
          <w:sz w:val="24"/>
        </w:rPr>
        <w:t>Patient has presumed cervical radiculopathy and there is contraindicated /not tolerated/ symptoms and findings worsening rapidly or failed medical treatment with NSAID, mild narcotics and/or adjunctive medications</w:t>
      </w:r>
    </w:p>
    <w:p w14:paraId="525FA9CB" w14:textId="77777777" w:rsidR="00FD2CC3" w:rsidRDefault="0071580E">
      <w:pPr>
        <w:tabs>
          <w:tab w:val="left" w:pos="648"/>
        </w:tabs>
        <w:spacing w:before="263" w:line="281" w:lineRule="exact"/>
        <w:ind w:left="648" w:right="216" w:hanging="648"/>
        <w:jc w:val="both"/>
        <w:textAlignment w:val="baseline"/>
        <w:rPr>
          <w:rFonts w:ascii="Cambria" w:eastAsia="Cambria" w:hAnsi="Cambria"/>
          <w:b/>
          <w:color w:val="000000"/>
          <w:spacing w:val="-1"/>
          <w:sz w:val="23"/>
        </w:rPr>
      </w:pPr>
      <w:r>
        <w:rPr>
          <w:rFonts w:ascii="Cambria" w:eastAsia="Cambria" w:hAnsi="Cambria"/>
          <w:b/>
          <w:color w:val="000000"/>
          <w:spacing w:val="-1"/>
          <w:sz w:val="23"/>
        </w:rPr>
        <w:t>Q18</w:t>
      </w:r>
      <w:r>
        <w:rPr>
          <w:rFonts w:ascii="Cambria" w:eastAsia="Cambria" w:hAnsi="Cambria"/>
          <w:b/>
          <w:color w:val="000000"/>
          <w:spacing w:val="-1"/>
          <w:sz w:val="23"/>
        </w:rPr>
        <w:tab/>
      </w:r>
      <w:r>
        <w:rPr>
          <w:rFonts w:ascii="Cambria" w:eastAsia="Cambria" w:hAnsi="Cambria"/>
          <w:color w:val="000000"/>
          <w:spacing w:val="-1"/>
          <w:sz w:val="24"/>
        </w:rPr>
        <w:t>Patient has presumed cervical radiculopathy and has failed therapeutic and rehab intervention or</w:t>
      </w:r>
    </w:p>
    <w:p w14:paraId="525FA9CD" w14:textId="1212786E" w:rsidR="00FD2CC3" w:rsidRPr="00283DC4" w:rsidRDefault="0071580E" w:rsidP="00283DC4">
      <w:pPr>
        <w:spacing w:after="7099" w:line="279" w:lineRule="exact"/>
        <w:ind w:left="648"/>
        <w:textAlignment w:val="baseline"/>
        <w:rPr>
          <w:rFonts w:ascii="Cambria" w:eastAsia="Cambria" w:hAnsi="Cambria"/>
          <w:color w:val="000000"/>
          <w:sz w:val="24"/>
        </w:rPr>
        <w:sectPr w:rsidR="00FD2CC3" w:rsidRPr="00283DC4">
          <w:type w:val="continuous"/>
          <w:pgSz w:w="12240" w:h="15840"/>
          <w:pgMar w:top="680" w:right="5118" w:bottom="304" w:left="1262" w:header="720" w:footer="720" w:gutter="0"/>
          <w:cols w:space="720"/>
        </w:sectPr>
      </w:pPr>
      <w:r>
        <w:rPr>
          <w:rFonts w:ascii="Cambria" w:eastAsia="Cambria" w:hAnsi="Cambria"/>
          <w:color w:val="000000"/>
          <w:sz w:val="24"/>
        </w:rPr>
        <w:t>failed prior surgical or procedural treatmen</w:t>
      </w:r>
      <w:r w:rsidR="00283DC4">
        <w:rPr>
          <w:rFonts w:ascii="Cambria" w:eastAsia="Cambria" w:hAnsi="Cambria"/>
          <w:color w:val="000000"/>
          <w:sz w:val="24"/>
        </w:rPr>
        <w:t>t</w:t>
      </w:r>
    </w:p>
    <w:p w14:paraId="525FA9CF" w14:textId="786991A5" w:rsidR="00FD2CC3" w:rsidRPr="00283DC4" w:rsidRDefault="00FD2CC3" w:rsidP="00283DC4">
      <w:pPr>
        <w:spacing w:before="4" w:line="249" w:lineRule="exact"/>
        <w:textAlignment w:val="baseline"/>
        <w:rPr>
          <w:rFonts w:eastAsia="Times New Roman"/>
          <w:color w:val="000000"/>
          <w:spacing w:val="-5"/>
        </w:rPr>
        <w:sectPr w:rsidR="00FD2CC3" w:rsidRPr="00283DC4">
          <w:type w:val="continuous"/>
          <w:pgSz w:w="12240" w:h="15840"/>
          <w:pgMar w:top="680" w:right="1934" w:bottom="304" w:left="9586" w:header="720" w:footer="720" w:gutter="0"/>
          <w:cols w:space="720"/>
        </w:sectPr>
      </w:pPr>
    </w:p>
    <w:p w14:paraId="525FA9D3" w14:textId="77777777" w:rsidR="00FD2CC3" w:rsidRDefault="00FD2CC3">
      <w:pPr>
        <w:spacing w:before="11" w:after="12673"/>
        <w:sectPr w:rsidR="00FD2CC3">
          <w:pgSz w:w="12240" w:h="15840"/>
          <w:pgMar w:top="680" w:right="2229" w:bottom="304" w:left="1011" w:header="720" w:footer="720" w:gutter="0"/>
          <w:cols w:space="720"/>
        </w:sectPr>
      </w:pPr>
    </w:p>
    <w:p w14:paraId="525FA9D5" w14:textId="2EFC63B3" w:rsidR="00FD2CC3" w:rsidRDefault="00FD2CC3" w:rsidP="00283DC4">
      <w:pPr>
        <w:spacing w:before="148" w:line="249" w:lineRule="exact"/>
        <w:textAlignment w:val="baseline"/>
        <w:rPr>
          <w:rFonts w:eastAsia="Times New Roman"/>
          <w:color w:val="000000"/>
          <w:spacing w:val="-1"/>
        </w:rPr>
      </w:pPr>
    </w:p>
    <w:sectPr w:rsidR="00FD2CC3">
      <w:type w:val="continuous"/>
      <w:pgSz w:w="12240" w:h="15840"/>
      <w:pgMar w:top="680" w:right="1080" w:bottom="30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FA9E1" w14:textId="77777777" w:rsidR="0071580E" w:rsidRDefault="0071580E">
      <w:r>
        <w:separator/>
      </w:r>
    </w:p>
  </w:endnote>
  <w:endnote w:type="continuationSeparator" w:id="0">
    <w:p w14:paraId="525FA9E3" w14:textId="77777777" w:rsidR="0071580E" w:rsidRDefault="0071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FA9DD" w14:textId="77777777" w:rsidR="00FD2CC3" w:rsidRDefault="00FD2CC3"/>
  </w:footnote>
  <w:footnote w:type="continuationSeparator" w:id="0">
    <w:p w14:paraId="525FA9DE" w14:textId="77777777" w:rsidR="00FD2CC3" w:rsidRDefault="00715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C3"/>
    <w:rsid w:val="00265075"/>
    <w:rsid w:val="00283DC4"/>
    <w:rsid w:val="00455B22"/>
    <w:rsid w:val="0071580E"/>
    <w:rsid w:val="007F0BD3"/>
    <w:rsid w:val="00D46FF3"/>
    <w:rsid w:val="00D64D77"/>
    <w:rsid w:val="00FC3C5B"/>
    <w:rsid w:val="00FD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FA9AF"/>
  <w15:docId w15:val="{365D9C7D-8413-40D4-B384-A445CAA6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HCHCP_MRICTCervicalSpineQuestionnaire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HCHCP_MRICTCervicalSpineQuestionnaire</dc:title>
  <dc:creator>jcking</dc:creator>
  <cp:lastModifiedBy>Christine De Freitas</cp:lastModifiedBy>
  <cp:revision>2</cp:revision>
  <cp:lastPrinted>2025-04-16T17:51:00Z</cp:lastPrinted>
  <dcterms:created xsi:type="dcterms:W3CDTF">2025-04-16T18:02:00Z</dcterms:created>
  <dcterms:modified xsi:type="dcterms:W3CDTF">2025-04-16T18:02:00Z</dcterms:modified>
</cp:coreProperties>
</file>